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6C75" w:rsidRDefault="00496C75" w:rsidP="00AB5A1A">
      <w:pPr>
        <w:pStyle w:val="Heading3"/>
        <w:ind w:left="0" w:right="6093"/>
        <w:jc w:val="center"/>
      </w:pPr>
      <w:r w:rsidRPr="00627F79">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 o:spid="_x0000_i1025" type="#_x0000_t75" alt="logo%20comune" style="width:42pt;height:52.5pt;visibility:visible">
            <v:imagedata r:id="rId7" o:title=""/>
          </v:shape>
        </w:pict>
      </w:r>
    </w:p>
    <w:p w:rsidR="00496C75" w:rsidRPr="00AD77F1" w:rsidRDefault="00496C75" w:rsidP="00AB5A1A">
      <w:pPr>
        <w:pStyle w:val="Heading3"/>
        <w:ind w:left="0" w:right="6093"/>
        <w:jc w:val="center"/>
        <w:rPr>
          <w:rFonts w:ascii="Edwardian Script ITC" w:hAnsi="Edwardian Script ITC" w:cs="Edwardian Script ITC"/>
          <w:i/>
          <w:iCs/>
          <w:sz w:val="52"/>
          <w:szCs w:val="52"/>
        </w:rPr>
      </w:pPr>
      <w:r w:rsidRPr="00AD77F1">
        <w:rPr>
          <w:rFonts w:ascii="Edwardian Script ITC" w:hAnsi="Edwardian Script ITC" w:cs="Edwardian Script ITC"/>
          <w:i/>
          <w:iCs/>
          <w:sz w:val="52"/>
          <w:szCs w:val="52"/>
        </w:rPr>
        <w:t>Città  di  Potenza</w:t>
      </w:r>
    </w:p>
    <w:p w:rsidR="00496C75" w:rsidRPr="002A3A1B" w:rsidRDefault="00496C75" w:rsidP="00AB5A1A">
      <w:pPr>
        <w:pStyle w:val="Heading1"/>
        <w:ind w:right="6093"/>
        <w:jc w:val="center"/>
        <w:rPr>
          <w:rFonts w:ascii="Edwardian Script ITC" w:hAnsi="Edwardian Script ITC" w:cs="Edwardian Script ITC"/>
          <w:i/>
          <w:iCs/>
          <w:sz w:val="44"/>
          <w:szCs w:val="44"/>
        </w:rPr>
      </w:pPr>
      <w:r w:rsidRPr="002A3A1B">
        <w:rPr>
          <w:rFonts w:ascii="Edwardian Script ITC" w:hAnsi="Edwardian Script ITC" w:cs="Edwardian Script ITC"/>
          <w:i/>
          <w:iCs/>
          <w:sz w:val="44"/>
          <w:szCs w:val="44"/>
        </w:rPr>
        <w:t>Il  Sindaco</w:t>
      </w:r>
    </w:p>
    <w:p w:rsidR="00496C75" w:rsidRPr="003229FD" w:rsidRDefault="00496C75" w:rsidP="00AB5A1A">
      <w:pPr>
        <w:spacing w:before="360" w:after="360" w:line="300" w:lineRule="atLeast"/>
        <w:ind w:left="-142"/>
        <w:jc w:val="both"/>
        <w:rPr>
          <w:rFonts w:ascii="Book Antiqua" w:hAnsi="Book Antiqua" w:cs="Book Antiqua"/>
          <w:smallCaps/>
          <w:sz w:val="22"/>
          <w:szCs w:val="22"/>
        </w:rPr>
      </w:pPr>
      <w:r w:rsidRPr="003229FD">
        <w:rPr>
          <w:rFonts w:ascii="Book Antiqua" w:hAnsi="Book Antiqua" w:cs="Book Antiqua"/>
          <w:smallCaps/>
          <w:sz w:val="22"/>
          <w:szCs w:val="22"/>
        </w:rPr>
        <w:t xml:space="preserve">N. </w:t>
      </w:r>
      <w:r>
        <w:rPr>
          <w:rFonts w:ascii="Book Antiqua" w:hAnsi="Book Antiqua" w:cs="Book Antiqua"/>
          <w:smallCaps/>
          <w:sz w:val="22"/>
          <w:szCs w:val="22"/>
        </w:rPr>
        <w:t>14</w:t>
      </w:r>
      <w:r w:rsidRPr="003229FD">
        <w:rPr>
          <w:rFonts w:ascii="Book Antiqua" w:hAnsi="Book Antiqua" w:cs="Book Antiqua"/>
          <w:smallCaps/>
          <w:sz w:val="22"/>
          <w:szCs w:val="22"/>
        </w:rPr>
        <w:t xml:space="preserve"> del Registro dei Provvedimenti del Sindaco</w:t>
      </w:r>
    </w:p>
    <w:p w:rsidR="00496C75" w:rsidRPr="003229FD" w:rsidRDefault="00496C75" w:rsidP="000632FB">
      <w:pPr>
        <w:spacing w:after="60" w:line="240" w:lineRule="atLeast"/>
        <w:jc w:val="both"/>
        <w:rPr>
          <w:rFonts w:ascii="Book Antiqua" w:hAnsi="Book Antiqua" w:cs="Book Antiqua"/>
          <w:sz w:val="22"/>
          <w:szCs w:val="22"/>
        </w:rPr>
      </w:pPr>
      <w:r w:rsidRPr="003229FD">
        <w:rPr>
          <w:rFonts w:ascii="Book Antiqua" w:hAnsi="Book Antiqua" w:cs="Book Antiqua"/>
          <w:b/>
          <w:bCs/>
          <w:sz w:val="22"/>
          <w:szCs w:val="22"/>
        </w:rPr>
        <w:t>Oggetto</w:t>
      </w:r>
      <w:r w:rsidRPr="003229FD">
        <w:rPr>
          <w:rFonts w:ascii="Book Antiqua" w:hAnsi="Book Antiqua" w:cs="Book Antiqua"/>
          <w:sz w:val="22"/>
          <w:szCs w:val="22"/>
        </w:rPr>
        <w:t xml:space="preserve">: affidamento </w:t>
      </w:r>
      <w:r w:rsidRPr="003229FD">
        <w:rPr>
          <w:rFonts w:ascii="Book Antiqua" w:hAnsi="Book Antiqua" w:cs="Book Antiqua"/>
          <w:i/>
          <w:sz w:val="22"/>
          <w:szCs w:val="22"/>
        </w:rPr>
        <w:t>ad interim</w:t>
      </w:r>
      <w:r w:rsidRPr="003229FD">
        <w:rPr>
          <w:rFonts w:ascii="Book Antiqua" w:hAnsi="Book Antiqua" w:cs="Book Antiqua"/>
          <w:sz w:val="22"/>
          <w:szCs w:val="22"/>
        </w:rPr>
        <w:t xml:space="preserve"> dell’incarico di Responsabile dell’Unità di Direzione “Servizi Istituzionali”.</w:t>
      </w:r>
    </w:p>
    <w:p w:rsidR="00496C75" w:rsidRPr="003229FD" w:rsidRDefault="00496C75" w:rsidP="000632FB">
      <w:pPr>
        <w:spacing w:after="60" w:line="240" w:lineRule="atLeast"/>
        <w:jc w:val="center"/>
        <w:rPr>
          <w:rFonts w:ascii="Book Antiqua" w:hAnsi="Book Antiqua" w:cs="Book Antiqua"/>
          <w:b/>
          <w:bCs/>
          <w:smallCaps/>
          <w:sz w:val="22"/>
          <w:szCs w:val="22"/>
        </w:rPr>
      </w:pPr>
      <w:r w:rsidRPr="003229FD">
        <w:rPr>
          <w:rFonts w:ascii="Book Antiqua" w:hAnsi="Book Antiqua" w:cs="Book Antiqua"/>
          <w:b/>
          <w:bCs/>
          <w:smallCaps/>
          <w:sz w:val="22"/>
          <w:szCs w:val="22"/>
        </w:rPr>
        <w:t>IL   SINDACO</w:t>
      </w:r>
    </w:p>
    <w:p w:rsidR="00496C75" w:rsidRPr="003229FD" w:rsidRDefault="00496C75" w:rsidP="003229FD">
      <w:pPr>
        <w:spacing w:after="80" w:line="220" w:lineRule="atLeast"/>
        <w:jc w:val="both"/>
        <w:rPr>
          <w:rFonts w:ascii="Book Antiqua" w:hAnsi="Book Antiqua"/>
          <w:smallCaps/>
          <w:sz w:val="22"/>
          <w:szCs w:val="22"/>
        </w:rPr>
      </w:pPr>
      <w:r w:rsidRPr="003229FD">
        <w:rPr>
          <w:rFonts w:ascii="Book Antiqua" w:hAnsi="Book Antiqua"/>
          <w:smallCaps/>
          <w:sz w:val="22"/>
          <w:szCs w:val="22"/>
        </w:rPr>
        <w:t>Premesso</w:t>
      </w:r>
    </w:p>
    <w:p w:rsidR="00496C75" w:rsidRPr="003229FD" w:rsidRDefault="00496C75" w:rsidP="003229FD">
      <w:pPr>
        <w:numPr>
          <w:ilvl w:val="0"/>
          <w:numId w:val="1"/>
        </w:numPr>
        <w:tabs>
          <w:tab w:val="clear" w:pos="1004"/>
        </w:tabs>
        <w:spacing w:after="80" w:line="220" w:lineRule="atLeast"/>
        <w:ind w:left="567" w:hanging="283"/>
        <w:jc w:val="both"/>
        <w:rPr>
          <w:rFonts w:ascii="Book Antiqua" w:hAnsi="Book Antiqua"/>
          <w:sz w:val="22"/>
          <w:szCs w:val="22"/>
        </w:rPr>
      </w:pPr>
      <w:r w:rsidRPr="003229FD">
        <w:rPr>
          <w:rFonts w:ascii="Book Antiqua" w:hAnsi="Book Antiqua"/>
          <w:sz w:val="22"/>
          <w:szCs w:val="22"/>
        </w:rPr>
        <w:t>che l’art. 50, comma 10, del decreto legislativo 18 agosto 2000, n. 267, testo unico delle leggi sull’ordinamento degli enti locali, stabilisce che il Sindaco nomina i responsabili degli uffici e dei servizi e attribuisce e definisce gli incarichi dirigenziali;</w:t>
      </w:r>
    </w:p>
    <w:p w:rsidR="00496C75" w:rsidRPr="003229FD" w:rsidRDefault="00496C75" w:rsidP="003229FD">
      <w:pPr>
        <w:numPr>
          <w:ilvl w:val="0"/>
          <w:numId w:val="1"/>
        </w:numPr>
        <w:tabs>
          <w:tab w:val="clear" w:pos="1004"/>
        </w:tabs>
        <w:spacing w:after="80" w:line="220" w:lineRule="atLeast"/>
        <w:ind w:left="567" w:hanging="283"/>
        <w:jc w:val="both"/>
        <w:rPr>
          <w:rFonts w:ascii="Book Antiqua" w:hAnsi="Book Antiqua"/>
          <w:sz w:val="22"/>
          <w:szCs w:val="22"/>
        </w:rPr>
      </w:pPr>
      <w:r w:rsidRPr="003229FD">
        <w:rPr>
          <w:rFonts w:ascii="Book Antiqua" w:hAnsi="Book Antiqua"/>
          <w:sz w:val="22"/>
          <w:szCs w:val="22"/>
        </w:rPr>
        <w:t>che l’art. 19 del decreto legislativo 30 marzo 2001, n. 165, detta i principi di riferimento in merito all’attribuzione delle funzioni dirigenziali;</w:t>
      </w:r>
    </w:p>
    <w:p w:rsidR="00496C75" w:rsidRPr="003229FD" w:rsidRDefault="00496C75" w:rsidP="003229FD">
      <w:pPr>
        <w:numPr>
          <w:ilvl w:val="0"/>
          <w:numId w:val="1"/>
        </w:numPr>
        <w:tabs>
          <w:tab w:val="clear" w:pos="1004"/>
        </w:tabs>
        <w:spacing w:after="80" w:line="220" w:lineRule="atLeast"/>
        <w:ind w:left="567" w:hanging="283"/>
        <w:jc w:val="both"/>
        <w:rPr>
          <w:rFonts w:ascii="Book Antiqua" w:hAnsi="Book Antiqua"/>
          <w:sz w:val="22"/>
          <w:szCs w:val="22"/>
        </w:rPr>
      </w:pPr>
      <w:r w:rsidRPr="003229FD">
        <w:rPr>
          <w:rFonts w:ascii="Book Antiqua" w:hAnsi="Book Antiqua"/>
          <w:sz w:val="22"/>
          <w:szCs w:val="22"/>
        </w:rPr>
        <w:t>che l’art. 35, comma 1, lett. g), dello Statuto comunale stabilisce che il Sindaco attribuisce e definisce gli incarichi dirigenziali;</w:t>
      </w:r>
    </w:p>
    <w:p w:rsidR="00496C75" w:rsidRPr="003229FD" w:rsidRDefault="00496C75" w:rsidP="003229FD">
      <w:pPr>
        <w:numPr>
          <w:ilvl w:val="0"/>
          <w:numId w:val="1"/>
        </w:numPr>
        <w:tabs>
          <w:tab w:val="clear" w:pos="1004"/>
        </w:tabs>
        <w:spacing w:after="80" w:line="220" w:lineRule="atLeast"/>
        <w:ind w:left="567" w:hanging="283"/>
        <w:jc w:val="both"/>
        <w:rPr>
          <w:rFonts w:ascii="Book Antiqua" w:hAnsi="Book Antiqua"/>
          <w:sz w:val="22"/>
          <w:szCs w:val="22"/>
        </w:rPr>
      </w:pPr>
      <w:r w:rsidRPr="003229FD">
        <w:rPr>
          <w:rFonts w:ascii="Book Antiqua" w:hAnsi="Book Antiqua"/>
          <w:sz w:val="22"/>
          <w:szCs w:val="22"/>
        </w:rPr>
        <w:t>che il Regolamento di organizzazione degli uffici e dei servizi disciplina all’art. 9 le modalità di attribuzione degli incarichi dirigenziali;</w:t>
      </w:r>
    </w:p>
    <w:p w:rsidR="00496C75" w:rsidRPr="003229FD" w:rsidRDefault="00496C75" w:rsidP="003229FD">
      <w:pPr>
        <w:spacing w:after="80" w:line="220" w:lineRule="atLeast"/>
        <w:jc w:val="both"/>
        <w:rPr>
          <w:rFonts w:ascii="Book Antiqua" w:hAnsi="Book Antiqua"/>
          <w:smallCaps/>
          <w:sz w:val="22"/>
          <w:szCs w:val="22"/>
        </w:rPr>
      </w:pPr>
      <w:r w:rsidRPr="003229FD">
        <w:rPr>
          <w:rFonts w:ascii="Book Antiqua" w:hAnsi="Book Antiqua"/>
          <w:smallCaps/>
          <w:sz w:val="22"/>
          <w:szCs w:val="22"/>
        </w:rPr>
        <w:t>Dato atto:</w:t>
      </w:r>
    </w:p>
    <w:p w:rsidR="00496C75" w:rsidRPr="003229FD" w:rsidRDefault="00496C75" w:rsidP="003229FD">
      <w:pPr>
        <w:numPr>
          <w:ilvl w:val="0"/>
          <w:numId w:val="2"/>
        </w:numPr>
        <w:tabs>
          <w:tab w:val="clear" w:pos="1004"/>
        </w:tabs>
        <w:spacing w:after="80" w:line="220" w:lineRule="atLeast"/>
        <w:ind w:left="568" w:hanging="284"/>
        <w:jc w:val="both"/>
        <w:rPr>
          <w:rFonts w:ascii="Book Antiqua" w:hAnsi="Book Antiqua"/>
          <w:sz w:val="22"/>
          <w:szCs w:val="22"/>
        </w:rPr>
      </w:pPr>
      <w:r w:rsidRPr="003229FD">
        <w:rPr>
          <w:rFonts w:ascii="Book Antiqua" w:hAnsi="Book Antiqua"/>
          <w:sz w:val="22"/>
          <w:szCs w:val="22"/>
        </w:rPr>
        <w:t>che con deliberazione della Giunta Comunale n. 78 del 20 giugno 2016 è stato approvato il nuovo modello organizzativo del Comune di Potenza;</w:t>
      </w:r>
    </w:p>
    <w:p w:rsidR="00496C75" w:rsidRPr="003229FD" w:rsidRDefault="00496C75" w:rsidP="003229FD">
      <w:pPr>
        <w:numPr>
          <w:ilvl w:val="0"/>
          <w:numId w:val="2"/>
        </w:numPr>
        <w:tabs>
          <w:tab w:val="clear" w:pos="1004"/>
        </w:tabs>
        <w:spacing w:after="80" w:line="220" w:lineRule="atLeast"/>
        <w:ind w:left="568" w:hanging="284"/>
        <w:jc w:val="both"/>
        <w:rPr>
          <w:rFonts w:ascii="Book Antiqua" w:hAnsi="Book Antiqua"/>
          <w:sz w:val="22"/>
          <w:szCs w:val="22"/>
        </w:rPr>
      </w:pPr>
      <w:r w:rsidRPr="003229FD">
        <w:rPr>
          <w:rFonts w:ascii="Book Antiqua" w:hAnsi="Book Antiqua"/>
          <w:sz w:val="22"/>
          <w:szCs w:val="22"/>
        </w:rPr>
        <w:t>che con decreto n. 71 del 29 giugno 2016 l’ing. Mario Restaino è stato nominato responsabile dell’Unità di Direzione “Servizi Istituzionali”;</w:t>
      </w:r>
    </w:p>
    <w:p w:rsidR="00496C75" w:rsidRPr="003229FD" w:rsidRDefault="00496C75" w:rsidP="003229FD">
      <w:pPr>
        <w:spacing w:after="80" w:line="220" w:lineRule="atLeast"/>
        <w:jc w:val="both"/>
        <w:rPr>
          <w:rFonts w:ascii="Book Antiqua" w:hAnsi="Book Antiqua"/>
          <w:smallCaps/>
          <w:sz w:val="22"/>
          <w:szCs w:val="22"/>
        </w:rPr>
      </w:pPr>
      <w:r>
        <w:rPr>
          <w:rFonts w:ascii="Book Antiqua" w:hAnsi="Book Antiqua"/>
          <w:smallCaps/>
          <w:sz w:val="22"/>
          <w:szCs w:val="22"/>
        </w:rPr>
        <w:t>Considerato</w:t>
      </w:r>
      <w:r w:rsidRPr="003229FD">
        <w:rPr>
          <w:rFonts w:ascii="Book Antiqua" w:hAnsi="Book Antiqua"/>
          <w:smallCaps/>
          <w:sz w:val="22"/>
          <w:szCs w:val="22"/>
        </w:rPr>
        <w:t>:</w:t>
      </w:r>
    </w:p>
    <w:p w:rsidR="00496C75" w:rsidRPr="003229FD" w:rsidRDefault="00496C75" w:rsidP="003229FD">
      <w:pPr>
        <w:numPr>
          <w:ilvl w:val="0"/>
          <w:numId w:val="3"/>
        </w:numPr>
        <w:tabs>
          <w:tab w:val="clear" w:pos="1004"/>
        </w:tabs>
        <w:spacing w:after="80" w:line="220" w:lineRule="atLeast"/>
        <w:ind w:left="567" w:hanging="283"/>
        <w:jc w:val="both"/>
        <w:rPr>
          <w:rFonts w:ascii="Book Antiqua" w:hAnsi="Book Antiqua"/>
          <w:sz w:val="22"/>
          <w:szCs w:val="22"/>
        </w:rPr>
      </w:pPr>
      <w:r w:rsidRPr="003229FD">
        <w:rPr>
          <w:rFonts w:ascii="Book Antiqua" w:hAnsi="Book Antiqua"/>
          <w:sz w:val="22"/>
          <w:szCs w:val="22"/>
        </w:rPr>
        <w:t>che, a seguito della sopravvenuta assenza dal servizio di alcuni dirigenti, si rende necessario procedere a una parziale nuova attribuzione degli incarichi, al fine di assicurare la funzionalità degli uffici;</w:t>
      </w:r>
    </w:p>
    <w:p w:rsidR="00496C75" w:rsidRPr="003229FD" w:rsidRDefault="00496C75" w:rsidP="000632FB">
      <w:pPr>
        <w:spacing w:line="240" w:lineRule="atLeast"/>
        <w:jc w:val="both"/>
        <w:rPr>
          <w:rFonts w:ascii="Book Antiqua" w:hAnsi="Book Antiqua" w:cs="Book Antiqua"/>
          <w:smallCaps/>
          <w:sz w:val="22"/>
          <w:szCs w:val="22"/>
        </w:rPr>
      </w:pPr>
      <w:r w:rsidRPr="003229FD">
        <w:rPr>
          <w:rFonts w:ascii="Book Antiqua" w:hAnsi="Book Antiqua" w:cs="Book Antiqua"/>
          <w:smallCaps/>
          <w:sz w:val="22"/>
          <w:szCs w:val="22"/>
        </w:rPr>
        <w:t>Rilevato</w:t>
      </w:r>
      <w:r>
        <w:rPr>
          <w:rFonts w:ascii="Book Antiqua" w:hAnsi="Book Antiqua" w:cs="Book Antiqua"/>
          <w:smallCaps/>
          <w:sz w:val="22"/>
          <w:szCs w:val="22"/>
        </w:rPr>
        <w:t>:</w:t>
      </w:r>
    </w:p>
    <w:p w:rsidR="00496C75" w:rsidRPr="003229FD" w:rsidRDefault="00496C75" w:rsidP="000632FB">
      <w:pPr>
        <w:numPr>
          <w:ilvl w:val="0"/>
          <w:numId w:val="1"/>
        </w:numPr>
        <w:tabs>
          <w:tab w:val="clear" w:pos="1004"/>
        </w:tabs>
        <w:spacing w:after="60" w:line="240" w:lineRule="atLeast"/>
        <w:ind w:left="568" w:hanging="284"/>
        <w:jc w:val="both"/>
        <w:rPr>
          <w:rFonts w:ascii="Book Antiqua" w:hAnsi="Book Antiqua"/>
          <w:sz w:val="22"/>
          <w:szCs w:val="22"/>
        </w:rPr>
      </w:pPr>
      <w:r w:rsidRPr="003229FD">
        <w:rPr>
          <w:rFonts w:ascii="Book Antiqua" w:hAnsi="Book Antiqua"/>
          <w:sz w:val="22"/>
          <w:szCs w:val="22"/>
        </w:rPr>
        <w:t>che la vigente normativa prevede che il Segretario Generale svolge le funzioni specificamente previste dalla legge, nonché tutte quelle che gli vengano attribuite dallo Statuto, dai regolamenti o gli siano conferite dal Sindaco;</w:t>
      </w:r>
    </w:p>
    <w:p w:rsidR="00496C75" w:rsidRPr="003229FD" w:rsidRDefault="00496C75" w:rsidP="000632FB">
      <w:pPr>
        <w:spacing w:line="240" w:lineRule="atLeast"/>
        <w:jc w:val="both"/>
        <w:rPr>
          <w:rFonts w:ascii="Book Antiqua" w:hAnsi="Book Antiqua" w:cs="Book Antiqua"/>
          <w:smallCaps/>
          <w:sz w:val="22"/>
          <w:szCs w:val="22"/>
        </w:rPr>
      </w:pPr>
      <w:r w:rsidRPr="003229FD">
        <w:rPr>
          <w:rFonts w:ascii="Book Antiqua" w:hAnsi="Book Antiqua" w:cs="Book Antiqua"/>
          <w:smallCaps/>
          <w:sz w:val="22"/>
          <w:szCs w:val="22"/>
        </w:rPr>
        <w:t>Ritenuto</w:t>
      </w:r>
      <w:r>
        <w:rPr>
          <w:rFonts w:ascii="Book Antiqua" w:hAnsi="Book Antiqua" w:cs="Book Antiqua"/>
          <w:smallCaps/>
          <w:sz w:val="22"/>
          <w:szCs w:val="22"/>
        </w:rPr>
        <w:t>:</w:t>
      </w:r>
    </w:p>
    <w:p w:rsidR="00496C75" w:rsidRPr="003229FD" w:rsidRDefault="00496C75" w:rsidP="000632FB">
      <w:pPr>
        <w:numPr>
          <w:ilvl w:val="0"/>
          <w:numId w:val="1"/>
        </w:numPr>
        <w:tabs>
          <w:tab w:val="clear" w:pos="1004"/>
        </w:tabs>
        <w:spacing w:after="60" w:line="240" w:lineRule="atLeast"/>
        <w:ind w:left="568" w:hanging="284"/>
        <w:jc w:val="both"/>
        <w:rPr>
          <w:rFonts w:ascii="Book Antiqua" w:hAnsi="Book Antiqua" w:cs="Book Antiqua"/>
          <w:sz w:val="22"/>
          <w:szCs w:val="22"/>
        </w:rPr>
      </w:pPr>
      <w:r w:rsidRPr="003229FD">
        <w:rPr>
          <w:rFonts w:ascii="Book Antiqua" w:hAnsi="Book Antiqua" w:cs="Book Antiqua"/>
          <w:sz w:val="22"/>
          <w:szCs w:val="22"/>
        </w:rPr>
        <w:t xml:space="preserve">opportuno, </w:t>
      </w:r>
      <w:r>
        <w:rPr>
          <w:rFonts w:ascii="Book Antiqua" w:hAnsi="Book Antiqua" w:cs="Book Antiqua"/>
          <w:sz w:val="22"/>
          <w:szCs w:val="22"/>
        </w:rPr>
        <w:t>atteso l’esiguo numero dei dirigenti di ruolo in servizio</w:t>
      </w:r>
      <w:r w:rsidRPr="003229FD">
        <w:rPr>
          <w:rFonts w:ascii="Book Antiqua" w:hAnsi="Book Antiqua" w:cs="Book Antiqua"/>
          <w:sz w:val="22"/>
          <w:szCs w:val="22"/>
        </w:rPr>
        <w:t xml:space="preserve">, affidare l’incarico di responsabile </w:t>
      </w:r>
      <w:r w:rsidRPr="003229FD">
        <w:rPr>
          <w:rFonts w:ascii="Book Antiqua" w:hAnsi="Book Antiqua" w:cs="Book Antiqua"/>
          <w:i/>
          <w:sz w:val="22"/>
          <w:szCs w:val="22"/>
        </w:rPr>
        <w:t>ad interim</w:t>
      </w:r>
      <w:r w:rsidRPr="003229FD">
        <w:rPr>
          <w:rFonts w:ascii="Book Antiqua" w:hAnsi="Book Antiqua" w:cs="Book Antiqua"/>
          <w:sz w:val="22"/>
          <w:szCs w:val="22"/>
        </w:rPr>
        <w:t xml:space="preserve"> dell’Unità di Direzione “</w:t>
      </w:r>
      <w:r>
        <w:rPr>
          <w:rFonts w:ascii="Book Antiqua" w:hAnsi="Book Antiqua" w:cs="Book Antiqua"/>
          <w:sz w:val="22"/>
          <w:szCs w:val="22"/>
        </w:rPr>
        <w:t>Servizi Istituzionali</w:t>
      </w:r>
      <w:r w:rsidRPr="003229FD">
        <w:rPr>
          <w:rFonts w:ascii="Book Antiqua" w:hAnsi="Book Antiqua" w:cs="Book Antiqua"/>
          <w:sz w:val="22"/>
          <w:szCs w:val="22"/>
        </w:rPr>
        <w:t xml:space="preserve">” al Segretario Generale dell’Ente, dott. </w:t>
      </w:r>
      <w:smartTag w:uri="urn:schemas-microsoft-com:office:smarttags" w:element="PersonName">
        <w:smartTagPr>
          <w:attr w:name="ProductID" w:val="Giovanni Moscatiello"/>
        </w:smartTagPr>
        <w:r w:rsidRPr="003229FD">
          <w:rPr>
            <w:rFonts w:ascii="Book Antiqua" w:hAnsi="Book Antiqua" w:cs="Book Antiqua"/>
            <w:sz w:val="22"/>
            <w:szCs w:val="22"/>
          </w:rPr>
          <w:t>Giovanni Moscatiello</w:t>
        </w:r>
      </w:smartTag>
      <w:r w:rsidRPr="003229FD">
        <w:rPr>
          <w:rFonts w:ascii="Book Antiqua" w:hAnsi="Book Antiqua" w:cs="Book Antiqua"/>
          <w:sz w:val="22"/>
          <w:szCs w:val="22"/>
        </w:rPr>
        <w:t>;</w:t>
      </w:r>
    </w:p>
    <w:p w:rsidR="00496C75" w:rsidRPr="003229FD" w:rsidRDefault="00496C75" w:rsidP="000632FB">
      <w:pPr>
        <w:spacing w:line="240" w:lineRule="atLeast"/>
        <w:jc w:val="both"/>
        <w:rPr>
          <w:rFonts w:ascii="Book Antiqua" w:hAnsi="Book Antiqua" w:cs="Book Antiqua"/>
          <w:smallCaps/>
          <w:sz w:val="22"/>
          <w:szCs w:val="22"/>
        </w:rPr>
      </w:pPr>
      <w:r w:rsidRPr="003229FD">
        <w:rPr>
          <w:rFonts w:ascii="Book Antiqua" w:hAnsi="Book Antiqua" w:cs="Book Antiqua"/>
          <w:smallCaps/>
          <w:sz w:val="22"/>
          <w:szCs w:val="22"/>
        </w:rPr>
        <w:t>Visti:</w:t>
      </w:r>
    </w:p>
    <w:p w:rsidR="00496C75" w:rsidRPr="00EB25A1" w:rsidRDefault="00496C75" w:rsidP="00EB25A1">
      <w:pPr>
        <w:numPr>
          <w:ilvl w:val="0"/>
          <w:numId w:val="10"/>
        </w:numPr>
        <w:spacing w:after="60" w:line="240" w:lineRule="atLeast"/>
        <w:jc w:val="both"/>
        <w:rPr>
          <w:rFonts w:ascii="Book Antiqua" w:hAnsi="Book Antiqua" w:cs="Book Antiqua"/>
          <w:sz w:val="22"/>
          <w:szCs w:val="22"/>
        </w:rPr>
      </w:pPr>
      <w:r w:rsidRPr="00EB25A1">
        <w:rPr>
          <w:rFonts w:ascii="Book Antiqua" w:hAnsi="Book Antiqua" w:cs="Book Antiqua"/>
          <w:sz w:val="22"/>
          <w:szCs w:val="22"/>
        </w:rPr>
        <w:t>decreto legislativo 18 agosto 2000, n. 267;</w:t>
      </w:r>
    </w:p>
    <w:p w:rsidR="00496C75" w:rsidRPr="00EB25A1" w:rsidRDefault="00496C75" w:rsidP="00EB25A1">
      <w:pPr>
        <w:numPr>
          <w:ilvl w:val="0"/>
          <w:numId w:val="10"/>
        </w:numPr>
        <w:spacing w:after="60" w:line="240" w:lineRule="atLeast"/>
        <w:jc w:val="both"/>
        <w:rPr>
          <w:rFonts w:ascii="Book Antiqua" w:hAnsi="Book Antiqua" w:cs="Book Antiqua"/>
          <w:sz w:val="22"/>
          <w:szCs w:val="22"/>
        </w:rPr>
      </w:pPr>
      <w:r w:rsidRPr="00EB25A1">
        <w:rPr>
          <w:rFonts w:ascii="Book Antiqua" w:hAnsi="Book Antiqua" w:cs="Book Antiqua"/>
          <w:sz w:val="22"/>
          <w:szCs w:val="22"/>
        </w:rPr>
        <w:t>decreto legislativo 30 marzo 2001, n. 165;</w:t>
      </w:r>
    </w:p>
    <w:p w:rsidR="00496C75" w:rsidRPr="00EB25A1" w:rsidRDefault="00496C75" w:rsidP="00EB25A1">
      <w:pPr>
        <w:numPr>
          <w:ilvl w:val="0"/>
          <w:numId w:val="10"/>
        </w:numPr>
        <w:spacing w:after="60" w:line="240" w:lineRule="atLeast"/>
        <w:jc w:val="both"/>
        <w:rPr>
          <w:rFonts w:ascii="Book Antiqua" w:hAnsi="Book Antiqua" w:cs="Book Antiqua"/>
          <w:sz w:val="22"/>
          <w:szCs w:val="22"/>
        </w:rPr>
      </w:pPr>
      <w:r w:rsidRPr="00EB25A1">
        <w:rPr>
          <w:rFonts w:ascii="Book Antiqua" w:hAnsi="Book Antiqua" w:cs="Book Antiqua"/>
          <w:sz w:val="22"/>
          <w:szCs w:val="22"/>
        </w:rPr>
        <w:t>decreto legislativo 27 ottobre 2009, n. 150;</w:t>
      </w:r>
    </w:p>
    <w:p w:rsidR="00496C75" w:rsidRPr="003229FD" w:rsidRDefault="00496C75" w:rsidP="000632FB">
      <w:pPr>
        <w:numPr>
          <w:ilvl w:val="0"/>
          <w:numId w:val="10"/>
        </w:numPr>
        <w:spacing w:after="60" w:line="240" w:lineRule="atLeast"/>
        <w:jc w:val="both"/>
        <w:rPr>
          <w:rFonts w:ascii="Book Antiqua" w:hAnsi="Book Antiqua" w:cs="Book Antiqua"/>
          <w:sz w:val="22"/>
          <w:szCs w:val="22"/>
        </w:rPr>
      </w:pPr>
      <w:r w:rsidRPr="003229FD">
        <w:rPr>
          <w:rFonts w:ascii="Book Antiqua" w:hAnsi="Book Antiqua" w:cs="Book Antiqua"/>
          <w:sz w:val="22"/>
          <w:szCs w:val="22"/>
        </w:rPr>
        <w:t>lo Statuto del Comune di Potenza;</w:t>
      </w:r>
    </w:p>
    <w:p w:rsidR="00496C75" w:rsidRPr="003229FD" w:rsidRDefault="00496C75" w:rsidP="000632FB">
      <w:pPr>
        <w:numPr>
          <w:ilvl w:val="0"/>
          <w:numId w:val="10"/>
        </w:numPr>
        <w:spacing w:after="60" w:line="240" w:lineRule="atLeast"/>
        <w:jc w:val="both"/>
        <w:rPr>
          <w:rFonts w:ascii="Book Antiqua" w:hAnsi="Book Antiqua" w:cs="Book Antiqua"/>
          <w:sz w:val="22"/>
          <w:szCs w:val="22"/>
        </w:rPr>
      </w:pPr>
      <w:r w:rsidRPr="003229FD">
        <w:rPr>
          <w:rFonts w:ascii="Book Antiqua" w:hAnsi="Book Antiqua" w:cs="Book Antiqua"/>
          <w:sz w:val="22"/>
          <w:szCs w:val="22"/>
        </w:rPr>
        <w:t>il vigente Regolamento di Organizzazione degli uffici e dei servizi;</w:t>
      </w:r>
    </w:p>
    <w:p w:rsidR="00496C75" w:rsidRPr="003229FD" w:rsidRDefault="00496C75" w:rsidP="000632FB">
      <w:pPr>
        <w:spacing w:after="60" w:line="240" w:lineRule="atLeast"/>
        <w:jc w:val="both"/>
        <w:rPr>
          <w:rFonts w:ascii="Book Antiqua" w:hAnsi="Book Antiqua" w:cs="Book Antiqua"/>
          <w:sz w:val="22"/>
          <w:szCs w:val="22"/>
        </w:rPr>
      </w:pPr>
      <w:r w:rsidRPr="003229FD">
        <w:rPr>
          <w:rFonts w:ascii="Book Antiqua" w:hAnsi="Book Antiqua" w:cs="Book Antiqua"/>
          <w:sz w:val="22"/>
          <w:szCs w:val="22"/>
        </w:rPr>
        <w:t>Sentito il Segretario Generale;</w:t>
      </w:r>
    </w:p>
    <w:p w:rsidR="00496C75" w:rsidRPr="003229FD" w:rsidRDefault="00496C75" w:rsidP="000632FB">
      <w:pPr>
        <w:spacing w:after="60" w:line="240" w:lineRule="atLeast"/>
        <w:jc w:val="both"/>
        <w:rPr>
          <w:rFonts w:ascii="Book Antiqua" w:hAnsi="Book Antiqua" w:cs="Book Antiqua"/>
          <w:sz w:val="22"/>
          <w:szCs w:val="22"/>
        </w:rPr>
      </w:pPr>
      <w:r w:rsidRPr="003229FD">
        <w:rPr>
          <w:rFonts w:ascii="Book Antiqua" w:hAnsi="Book Antiqua" w:cs="Book Antiqua"/>
          <w:sz w:val="22"/>
          <w:szCs w:val="22"/>
        </w:rPr>
        <w:t>per le motivazioni e secondo i riferimenti esplicitati in premessa e qui richiamati:</w:t>
      </w:r>
    </w:p>
    <w:p w:rsidR="00496C75" w:rsidRPr="003229FD" w:rsidRDefault="00496C75" w:rsidP="000632FB">
      <w:pPr>
        <w:spacing w:before="120" w:after="60" w:line="240" w:lineRule="atLeast"/>
        <w:jc w:val="center"/>
        <w:rPr>
          <w:rFonts w:ascii="Book Antiqua" w:hAnsi="Book Antiqua" w:cs="Book Antiqua"/>
          <w:b/>
          <w:bCs/>
          <w:sz w:val="22"/>
          <w:szCs w:val="22"/>
        </w:rPr>
      </w:pPr>
      <w:r w:rsidRPr="003229FD">
        <w:rPr>
          <w:rFonts w:ascii="Book Antiqua" w:hAnsi="Book Antiqua" w:cs="Book Antiqua"/>
          <w:b/>
          <w:bCs/>
          <w:sz w:val="22"/>
          <w:szCs w:val="22"/>
        </w:rPr>
        <w:t>D E C R E T A</w:t>
      </w:r>
    </w:p>
    <w:p w:rsidR="00496C75" w:rsidRPr="003229FD" w:rsidRDefault="00496C75" w:rsidP="00EB25A1">
      <w:pPr>
        <w:pStyle w:val="Paragrafoelenco1"/>
        <w:spacing w:after="120" w:line="240" w:lineRule="atLeast"/>
        <w:ind w:left="0"/>
        <w:jc w:val="both"/>
        <w:rPr>
          <w:rFonts w:ascii="Book Antiqua" w:hAnsi="Book Antiqua" w:cs="Book Antiqua"/>
          <w:sz w:val="22"/>
          <w:szCs w:val="22"/>
        </w:rPr>
      </w:pPr>
      <w:r w:rsidRPr="003229FD">
        <w:rPr>
          <w:rFonts w:ascii="Book Antiqua" w:hAnsi="Book Antiqua" w:cs="Book Antiqua"/>
          <w:sz w:val="22"/>
          <w:szCs w:val="22"/>
        </w:rPr>
        <w:t xml:space="preserve">di attribuire, con decorrenza immediata e fino a nuovo provvedimento, l’incarico di responsabile </w:t>
      </w:r>
      <w:r w:rsidRPr="003229FD">
        <w:rPr>
          <w:rFonts w:ascii="Book Antiqua" w:hAnsi="Book Antiqua" w:cs="Book Antiqua"/>
          <w:i/>
          <w:sz w:val="22"/>
          <w:szCs w:val="22"/>
        </w:rPr>
        <w:t>ad interim</w:t>
      </w:r>
      <w:r w:rsidRPr="003229FD">
        <w:rPr>
          <w:rFonts w:ascii="Book Antiqua" w:hAnsi="Book Antiqua" w:cs="Book Antiqua"/>
          <w:sz w:val="22"/>
          <w:szCs w:val="22"/>
        </w:rPr>
        <w:t xml:space="preserve"> dell’Unità di Direzione “</w:t>
      </w:r>
      <w:r>
        <w:rPr>
          <w:rFonts w:ascii="Book Antiqua" w:hAnsi="Book Antiqua" w:cs="Book Antiqua"/>
          <w:sz w:val="22"/>
          <w:szCs w:val="22"/>
        </w:rPr>
        <w:t>Servizi Istituzionali</w:t>
      </w:r>
      <w:r w:rsidRPr="003229FD">
        <w:rPr>
          <w:rFonts w:ascii="Book Antiqua" w:hAnsi="Book Antiqua" w:cs="Book Antiqua"/>
          <w:sz w:val="22"/>
          <w:szCs w:val="22"/>
        </w:rPr>
        <w:t>”, al Segretario Generale dell’Ente, dott. Giovanni Moscatiello.</w:t>
      </w:r>
    </w:p>
    <w:p w:rsidR="00496C75" w:rsidRPr="003229FD" w:rsidRDefault="00496C75" w:rsidP="00EB25A1">
      <w:pPr>
        <w:spacing w:after="120" w:line="240" w:lineRule="atLeast"/>
        <w:jc w:val="both"/>
        <w:rPr>
          <w:rFonts w:ascii="Book Antiqua" w:hAnsi="Book Antiqua" w:cs="Book Antiqua"/>
          <w:sz w:val="22"/>
          <w:szCs w:val="22"/>
        </w:rPr>
      </w:pPr>
      <w:r w:rsidRPr="003229FD">
        <w:rPr>
          <w:rFonts w:ascii="Book Antiqua" w:hAnsi="Book Antiqua" w:cs="Book Antiqua"/>
          <w:sz w:val="22"/>
          <w:szCs w:val="22"/>
        </w:rPr>
        <w:t>Il Segretario Generale, nell’esercizio delle funzioni attribuite col presente provvedimento, si avvarrà delle risorse umane già assegnate all’Unità di Direzione, nonché delle risorse finanziarie individuate nel Piano Esecutivo di Gestione per il perseguimento degli obiettivi fissati.</w:t>
      </w:r>
    </w:p>
    <w:p w:rsidR="00496C75" w:rsidRPr="00E007D6" w:rsidRDefault="00496C75" w:rsidP="00EB25A1">
      <w:pPr>
        <w:spacing w:after="120" w:line="240" w:lineRule="atLeast"/>
        <w:jc w:val="both"/>
        <w:rPr>
          <w:rFonts w:ascii="Book Antiqua" w:hAnsi="Book Antiqua"/>
          <w:sz w:val="22"/>
          <w:szCs w:val="22"/>
        </w:rPr>
      </w:pPr>
      <w:r w:rsidRPr="00C9365C">
        <w:rPr>
          <w:rFonts w:ascii="Book Antiqua" w:hAnsi="Book Antiqua" w:cs="Book Antiqua"/>
          <w:sz w:val="22"/>
          <w:szCs w:val="22"/>
        </w:rPr>
        <w:t>Con la medesima decorrenza, cessa</w:t>
      </w:r>
      <w:r>
        <w:rPr>
          <w:rFonts w:ascii="Book Antiqua" w:hAnsi="Book Antiqua" w:cs="Book Antiqua"/>
          <w:sz w:val="22"/>
          <w:szCs w:val="22"/>
        </w:rPr>
        <w:t xml:space="preserve"> </w:t>
      </w:r>
      <w:r w:rsidRPr="00C9365C">
        <w:rPr>
          <w:rFonts w:ascii="Book Antiqua" w:hAnsi="Book Antiqua" w:cs="Book Antiqua"/>
          <w:sz w:val="22"/>
          <w:szCs w:val="22"/>
        </w:rPr>
        <w:t xml:space="preserve">di avere vigore </w:t>
      </w:r>
      <w:r>
        <w:rPr>
          <w:rFonts w:ascii="Book Antiqua" w:hAnsi="Book Antiqua" w:cs="Book Antiqua"/>
          <w:sz w:val="22"/>
          <w:szCs w:val="22"/>
        </w:rPr>
        <w:t xml:space="preserve">l’incarico di </w:t>
      </w:r>
      <w:r w:rsidRPr="00C9365C">
        <w:rPr>
          <w:rFonts w:ascii="Book Antiqua" w:hAnsi="Book Antiqua" w:cs="Book Antiqua"/>
          <w:sz w:val="22"/>
          <w:szCs w:val="22"/>
        </w:rPr>
        <w:t>responsabile dell’Unità di Direzione “Servizi Istituzionali”</w:t>
      </w:r>
      <w:r>
        <w:rPr>
          <w:rFonts w:ascii="Book Antiqua" w:hAnsi="Book Antiqua" w:cs="Book Antiqua"/>
          <w:sz w:val="22"/>
          <w:szCs w:val="22"/>
        </w:rPr>
        <w:t>, attribuito all’ing. Mario Restaino c</w:t>
      </w:r>
      <w:r w:rsidRPr="00C9365C">
        <w:rPr>
          <w:rFonts w:ascii="Book Antiqua" w:hAnsi="Book Antiqua" w:cs="Book Antiqua"/>
          <w:sz w:val="22"/>
          <w:szCs w:val="22"/>
        </w:rPr>
        <w:t>on decreto n. 71 del 29 giugno 2016</w:t>
      </w:r>
      <w:r>
        <w:rPr>
          <w:rFonts w:ascii="Book Antiqua" w:hAnsi="Book Antiqua"/>
          <w:sz w:val="22"/>
          <w:szCs w:val="22"/>
        </w:rPr>
        <w:t>.</w:t>
      </w:r>
    </w:p>
    <w:p w:rsidR="00496C75" w:rsidRDefault="00496C75" w:rsidP="00EB25A1">
      <w:pPr>
        <w:spacing w:after="120" w:line="240" w:lineRule="atLeast"/>
        <w:jc w:val="both"/>
        <w:rPr>
          <w:rFonts w:ascii="Book Antiqua" w:hAnsi="Book Antiqua" w:cs="Book Antiqua"/>
          <w:sz w:val="22"/>
          <w:szCs w:val="22"/>
        </w:rPr>
      </w:pPr>
      <w:r w:rsidRPr="00DD67C0">
        <w:rPr>
          <w:rFonts w:ascii="Book Antiqua" w:hAnsi="Book Antiqua" w:cs="Book Antiqua"/>
          <w:sz w:val="22"/>
          <w:szCs w:val="22"/>
        </w:rPr>
        <w:t>Il presente atto</w:t>
      </w:r>
      <w:r>
        <w:rPr>
          <w:rFonts w:ascii="Book Antiqua" w:hAnsi="Book Antiqua" w:cs="Book Antiqua"/>
          <w:sz w:val="22"/>
          <w:szCs w:val="22"/>
        </w:rPr>
        <w:t xml:space="preserve"> è notificato al dott. </w:t>
      </w:r>
      <w:smartTag w:uri="urn:schemas-microsoft-com:office:smarttags" w:element="PersonName">
        <w:smartTagPr>
          <w:attr w:name="ProductID" w:val="Giovanni Moscatiello"/>
        </w:smartTagPr>
        <w:r>
          <w:rPr>
            <w:rFonts w:ascii="Book Antiqua" w:hAnsi="Book Antiqua" w:cs="Book Antiqua"/>
            <w:sz w:val="22"/>
            <w:szCs w:val="22"/>
          </w:rPr>
          <w:t>Giovanni Moscatiello</w:t>
        </w:r>
      </w:smartTag>
      <w:r>
        <w:rPr>
          <w:rFonts w:ascii="Book Antiqua" w:hAnsi="Book Antiqua" w:cs="Book Antiqua"/>
          <w:sz w:val="22"/>
          <w:szCs w:val="22"/>
        </w:rPr>
        <w:t xml:space="preserve"> e all’ing. Mario Restaino ed</w:t>
      </w:r>
      <w:r w:rsidRPr="00DD67C0">
        <w:rPr>
          <w:rFonts w:ascii="Book Antiqua" w:hAnsi="Book Antiqua" w:cs="Book Antiqua"/>
          <w:sz w:val="22"/>
          <w:szCs w:val="22"/>
        </w:rPr>
        <w:t xml:space="preserve"> è trasmesso all’Unità di Direzione “Risorse Umane</w:t>
      </w:r>
      <w:r>
        <w:rPr>
          <w:rFonts w:ascii="Book Antiqua" w:hAnsi="Book Antiqua" w:cs="Book Antiqua"/>
          <w:sz w:val="22"/>
          <w:szCs w:val="22"/>
        </w:rPr>
        <w:t xml:space="preserve"> e Finanziarie</w:t>
      </w:r>
      <w:r w:rsidRPr="00DD67C0">
        <w:rPr>
          <w:rFonts w:ascii="Book Antiqua" w:hAnsi="Book Antiqua" w:cs="Book Antiqua"/>
          <w:sz w:val="22"/>
          <w:szCs w:val="22"/>
        </w:rPr>
        <w:t>” per i successivi adempimenti di competenza.</w:t>
      </w:r>
    </w:p>
    <w:p w:rsidR="00496C75" w:rsidRPr="003229FD" w:rsidRDefault="00496C75" w:rsidP="00EB25A1">
      <w:pPr>
        <w:spacing w:after="120" w:line="240" w:lineRule="atLeast"/>
        <w:jc w:val="both"/>
        <w:rPr>
          <w:rFonts w:ascii="Book Antiqua" w:hAnsi="Book Antiqua" w:cs="Book Antiqua"/>
          <w:sz w:val="22"/>
          <w:szCs w:val="22"/>
        </w:rPr>
      </w:pPr>
      <w:r w:rsidRPr="003229FD">
        <w:rPr>
          <w:rFonts w:ascii="Book Antiqua" w:hAnsi="Book Antiqua" w:cs="Book Antiqua"/>
          <w:sz w:val="22"/>
          <w:szCs w:val="22"/>
        </w:rPr>
        <w:t xml:space="preserve">Potenza, lì </w:t>
      </w:r>
      <w:r>
        <w:rPr>
          <w:rFonts w:ascii="Book Antiqua" w:hAnsi="Book Antiqua" w:cs="Book Antiqua"/>
          <w:sz w:val="22"/>
          <w:szCs w:val="22"/>
        </w:rPr>
        <w:t>26</w:t>
      </w:r>
      <w:r w:rsidRPr="003229FD">
        <w:rPr>
          <w:rFonts w:ascii="Book Antiqua" w:hAnsi="Book Antiqua" w:cs="Book Antiqua"/>
          <w:sz w:val="22"/>
          <w:szCs w:val="22"/>
        </w:rPr>
        <w:t xml:space="preserve"> </w:t>
      </w:r>
      <w:r>
        <w:rPr>
          <w:rFonts w:ascii="Book Antiqua" w:hAnsi="Book Antiqua" w:cs="Book Antiqua"/>
          <w:sz w:val="22"/>
          <w:szCs w:val="22"/>
        </w:rPr>
        <w:t>gennaio 2017</w:t>
      </w:r>
    </w:p>
    <w:p w:rsidR="00496C75" w:rsidRPr="003229FD" w:rsidRDefault="00496C75" w:rsidP="000632FB">
      <w:pPr>
        <w:ind w:left="7088"/>
        <w:jc w:val="center"/>
        <w:rPr>
          <w:rFonts w:ascii="Book Antiqua" w:hAnsi="Book Antiqua" w:cs="Book Antiqua"/>
          <w:smallCaps/>
          <w:sz w:val="22"/>
          <w:szCs w:val="22"/>
        </w:rPr>
      </w:pPr>
      <w:r w:rsidRPr="003229FD">
        <w:rPr>
          <w:rFonts w:ascii="Book Antiqua" w:hAnsi="Book Antiqua" w:cs="Book Antiqua"/>
          <w:smallCaps/>
          <w:sz w:val="22"/>
          <w:szCs w:val="22"/>
        </w:rPr>
        <w:t>Il Sindaco</w:t>
      </w:r>
    </w:p>
    <w:p w:rsidR="00496C75" w:rsidRPr="003229FD" w:rsidRDefault="00496C75" w:rsidP="000632FB">
      <w:pPr>
        <w:ind w:left="7088"/>
        <w:jc w:val="center"/>
        <w:rPr>
          <w:rFonts w:ascii="Book Antiqua" w:hAnsi="Book Antiqua" w:cs="Book Antiqua"/>
          <w:sz w:val="22"/>
          <w:szCs w:val="22"/>
        </w:rPr>
      </w:pPr>
      <w:r w:rsidRPr="003229FD">
        <w:rPr>
          <w:rFonts w:ascii="Book Antiqua" w:hAnsi="Book Antiqua" w:cs="Book Antiqua"/>
          <w:i/>
          <w:iCs/>
          <w:sz w:val="22"/>
          <w:szCs w:val="22"/>
        </w:rPr>
        <w:t>Ing. Dario De Luca</w:t>
      </w:r>
    </w:p>
    <w:sectPr w:rsidR="00496C75" w:rsidRPr="003229FD" w:rsidSect="003229FD">
      <w:pgSz w:w="11906" w:h="16838"/>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6C75" w:rsidRDefault="00496C75" w:rsidP="00B93936">
      <w:r>
        <w:separator/>
      </w:r>
    </w:p>
  </w:endnote>
  <w:endnote w:type="continuationSeparator" w:id="0">
    <w:p w:rsidR="00496C75" w:rsidRDefault="00496C75" w:rsidP="00B939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Edwardian Script ITC">
    <w:panose1 w:val="030303020407070D0804"/>
    <w:charset w:val="00"/>
    <w:family w:val="script"/>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6C75" w:rsidRDefault="00496C75" w:rsidP="00B93936">
      <w:r>
        <w:separator/>
      </w:r>
    </w:p>
  </w:footnote>
  <w:footnote w:type="continuationSeparator" w:id="0">
    <w:p w:rsidR="00496C75" w:rsidRDefault="00496C75" w:rsidP="00B9393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16F23"/>
    <w:multiLevelType w:val="hybridMultilevel"/>
    <w:tmpl w:val="C282A828"/>
    <w:lvl w:ilvl="0" w:tplc="04100017">
      <w:start w:val="1"/>
      <w:numFmt w:val="lowerLetter"/>
      <w:lvlText w:val="%1)"/>
      <w:lvlJc w:val="left"/>
      <w:pPr>
        <w:tabs>
          <w:tab w:val="num" w:pos="1004"/>
        </w:tabs>
        <w:ind w:left="1004" w:hanging="360"/>
      </w:pPr>
      <w:rPr>
        <w:rFonts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
    <w:nsid w:val="0F317BE2"/>
    <w:multiLevelType w:val="hybridMultilevel"/>
    <w:tmpl w:val="18E457F0"/>
    <w:lvl w:ilvl="0" w:tplc="9C026AA0">
      <w:start w:val="1"/>
      <w:numFmt w:val="bullet"/>
      <w:lvlText w:val="−"/>
      <w:lvlJc w:val="left"/>
      <w:pPr>
        <w:tabs>
          <w:tab w:val="num" w:pos="360"/>
        </w:tabs>
        <w:ind w:left="360" w:hanging="360"/>
      </w:pPr>
      <w:rPr>
        <w:rFonts w:ascii="Times New Roman" w:hAnsi="Times New Roman" w:hint="default"/>
      </w:rPr>
    </w:lvl>
    <w:lvl w:ilvl="1" w:tplc="04100003">
      <w:start w:val="1"/>
      <w:numFmt w:val="bullet"/>
      <w:lvlText w:val="o"/>
      <w:lvlJc w:val="left"/>
      <w:pPr>
        <w:tabs>
          <w:tab w:val="num" w:pos="-720"/>
        </w:tabs>
        <w:ind w:left="-720" w:hanging="360"/>
      </w:pPr>
      <w:rPr>
        <w:rFonts w:ascii="Courier New" w:hAnsi="Courier New" w:hint="default"/>
      </w:rPr>
    </w:lvl>
    <w:lvl w:ilvl="2" w:tplc="04100005" w:tentative="1">
      <w:start w:val="1"/>
      <w:numFmt w:val="bullet"/>
      <w:lvlText w:val=""/>
      <w:lvlJc w:val="left"/>
      <w:pPr>
        <w:tabs>
          <w:tab w:val="num" w:pos="0"/>
        </w:tabs>
        <w:ind w:hanging="360"/>
      </w:pPr>
      <w:rPr>
        <w:rFonts w:ascii="Wingdings" w:hAnsi="Wingdings" w:hint="default"/>
      </w:rPr>
    </w:lvl>
    <w:lvl w:ilvl="3" w:tplc="04100001" w:tentative="1">
      <w:start w:val="1"/>
      <w:numFmt w:val="bullet"/>
      <w:lvlText w:val=""/>
      <w:lvlJc w:val="left"/>
      <w:pPr>
        <w:tabs>
          <w:tab w:val="num" w:pos="720"/>
        </w:tabs>
        <w:ind w:left="720" w:hanging="360"/>
      </w:pPr>
      <w:rPr>
        <w:rFonts w:ascii="Symbol" w:hAnsi="Symbol" w:hint="default"/>
      </w:rPr>
    </w:lvl>
    <w:lvl w:ilvl="4" w:tplc="04100003" w:tentative="1">
      <w:start w:val="1"/>
      <w:numFmt w:val="bullet"/>
      <w:lvlText w:val="o"/>
      <w:lvlJc w:val="left"/>
      <w:pPr>
        <w:tabs>
          <w:tab w:val="num" w:pos="1440"/>
        </w:tabs>
        <w:ind w:left="1440" w:hanging="360"/>
      </w:pPr>
      <w:rPr>
        <w:rFonts w:ascii="Courier New" w:hAnsi="Courier New" w:hint="default"/>
      </w:rPr>
    </w:lvl>
    <w:lvl w:ilvl="5" w:tplc="04100005" w:tentative="1">
      <w:start w:val="1"/>
      <w:numFmt w:val="bullet"/>
      <w:lvlText w:val=""/>
      <w:lvlJc w:val="left"/>
      <w:pPr>
        <w:tabs>
          <w:tab w:val="num" w:pos="2160"/>
        </w:tabs>
        <w:ind w:left="2160" w:hanging="360"/>
      </w:pPr>
      <w:rPr>
        <w:rFonts w:ascii="Wingdings" w:hAnsi="Wingdings" w:hint="default"/>
      </w:rPr>
    </w:lvl>
    <w:lvl w:ilvl="6" w:tplc="04100001" w:tentative="1">
      <w:start w:val="1"/>
      <w:numFmt w:val="bullet"/>
      <w:lvlText w:val=""/>
      <w:lvlJc w:val="left"/>
      <w:pPr>
        <w:tabs>
          <w:tab w:val="num" w:pos="2880"/>
        </w:tabs>
        <w:ind w:left="2880" w:hanging="360"/>
      </w:pPr>
      <w:rPr>
        <w:rFonts w:ascii="Symbol" w:hAnsi="Symbol" w:hint="default"/>
      </w:rPr>
    </w:lvl>
    <w:lvl w:ilvl="7" w:tplc="04100003" w:tentative="1">
      <w:start w:val="1"/>
      <w:numFmt w:val="bullet"/>
      <w:lvlText w:val="o"/>
      <w:lvlJc w:val="left"/>
      <w:pPr>
        <w:tabs>
          <w:tab w:val="num" w:pos="3600"/>
        </w:tabs>
        <w:ind w:left="3600" w:hanging="360"/>
      </w:pPr>
      <w:rPr>
        <w:rFonts w:ascii="Courier New" w:hAnsi="Courier New" w:hint="default"/>
      </w:rPr>
    </w:lvl>
    <w:lvl w:ilvl="8" w:tplc="04100005" w:tentative="1">
      <w:start w:val="1"/>
      <w:numFmt w:val="bullet"/>
      <w:lvlText w:val=""/>
      <w:lvlJc w:val="left"/>
      <w:pPr>
        <w:tabs>
          <w:tab w:val="num" w:pos="4320"/>
        </w:tabs>
        <w:ind w:left="4320" w:hanging="360"/>
      </w:pPr>
      <w:rPr>
        <w:rFonts w:ascii="Wingdings" w:hAnsi="Wingdings" w:hint="default"/>
      </w:rPr>
    </w:lvl>
  </w:abstractNum>
  <w:abstractNum w:abstractNumId="2">
    <w:nsid w:val="1BA12CA3"/>
    <w:multiLevelType w:val="hybridMultilevel"/>
    <w:tmpl w:val="38E28DBA"/>
    <w:lvl w:ilvl="0" w:tplc="FFFFFFFF">
      <w:start w:val="1"/>
      <w:numFmt w:val="bullet"/>
      <w:lvlText w:val=""/>
      <w:lvlJc w:val="left"/>
      <w:pPr>
        <w:tabs>
          <w:tab w:val="num" w:pos="360"/>
        </w:tabs>
        <w:ind w:left="360" w:hanging="360"/>
      </w:pPr>
      <w:rPr>
        <w:rFonts w:ascii="Symbol" w:hAnsi="Symbol" w:hint="default"/>
        <w:color w:val="auto"/>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nsid w:val="29D74F78"/>
    <w:multiLevelType w:val="hybridMultilevel"/>
    <w:tmpl w:val="E1E6B5CA"/>
    <w:lvl w:ilvl="0" w:tplc="51F6DF1E">
      <w:start w:val="1"/>
      <w:numFmt w:val="bullet"/>
      <w:lvlText w:val=""/>
      <w:lvlJc w:val="left"/>
      <w:pPr>
        <w:tabs>
          <w:tab w:val="num" w:pos="1004"/>
        </w:tabs>
        <w:ind w:left="1004"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4">
    <w:nsid w:val="30E50C84"/>
    <w:multiLevelType w:val="hybridMultilevel"/>
    <w:tmpl w:val="C1EC05FC"/>
    <w:lvl w:ilvl="0" w:tplc="FFFFFFFF">
      <w:start w:val="1"/>
      <w:numFmt w:val="bullet"/>
      <w:lvlText w:val=""/>
      <w:lvlJc w:val="left"/>
      <w:pPr>
        <w:tabs>
          <w:tab w:val="num" w:pos="720"/>
        </w:tabs>
        <w:ind w:left="720" w:hanging="360"/>
      </w:pPr>
      <w:rPr>
        <w:rFonts w:ascii="Symbol" w:hAnsi="Symbol" w:hint="default"/>
        <w:color w:val="auto"/>
      </w:rPr>
    </w:lvl>
    <w:lvl w:ilvl="1" w:tplc="04100003">
      <w:start w:val="1"/>
      <w:numFmt w:val="bullet"/>
      <w:lvlText w:val="o"/>
      <w:lvlJc w:val="left"/>
      <w:pPr>
        <w:tabs>
          <w:tab w:val="num" w:pos="1800"/>
        </w:tabs>
        <w:ind w:left="1800" w:hanging="360"/>
      </w:pPr>
      <w:rPr>
        <w:rFonts w:ascii="Courier New" w:hAnsi="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5">
    <w:nsid w:val="32D96826"/>
    <w:multiLevelType w:val="hybridMultilevel"/>
    <w:tmpl w:val="A544A06C"/>
    <w:lvl w:ilvl="0" w:tplc="04100017">
      <w:start w:val="1"/>
      <w:numFmt w:val="lowerLetter"/>
      <w:lvlText w:val="%1)"/>
      <w:lvlJc w:val="left"/>
      <w:pPr>
        <w:tabs>
          <w:tab w:val="num" w:pos="1004"/>
        </w:tabs>
        <w:ind w:left="1004" w:hanging="360"/>
      </w:pPr>
      <w:rPr>
        <w:rFonts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6">
    <w:nsid w:val="38FA136E"/>
    <w:multiLevelType w:val="hybridMultilevel"/>
    <w:tmpl w:val="2D08FD2A"/>
    <w:lvl w:ilvl="0" w:tplc="51F6DF1E">
      <w:start w:val="1"/>
      <w:numFmt w:val="bullet"/>
      <w:lvlText w:val=""/>
      <w:lvlJc w:val="left"/>
      <w:pPr>
        <w:tabs>
          <w:tab w:val="num" w:pos="1004"/>
        </w:tabs>
        <w:ind w:left="1004"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7">
    <w:nsid w:val="3A4A5908"/>
    <w:multiLevelType w:val="hybridMultilevel"/>
    <w:tmpl w:val="B1B4CFE6"/>
    <w:lvl w:ilvl="0" w:tplc="66CAD66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3BBA1601"/>
    <w:multiLevelType w:val="hybridMultilevel"/>
    <w:tmpl w:val="A3206FDC"/>
    <w:lvl w:ilvl="0" w:tplc="66CAD664">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9">
    <w:nsid w:val="41E10E70"/>
    <w:multiLevelType w:val="hybridMultilevel"/>
    <w:tmpl w:val="1B86276A"/>
    <w:lvl w:ilvl="0" w:tplc="51F6DF1E">
      <w:start w:val="1"/>
      <w:numFmt w:val="bullet"/>
      <w:lvlText w:val=""/>
      <w:lvlJc w:val="left"/>
      <w:pPr>
        <w:tabs>
          <w:tab w:val="num" w:pos="1004"/>
        </w:tabs>
        <w:ind w:left="1004"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0">
    <w:nsid w:val="42FB4CA5"/>
    <w:multiLevelType w:val="hybridMultilevel"/>
    <w:tmpl w:val="29FE5E48"/>
    <w:lvl w:ilvl="0" w:tplc="51F6DF1E">
      <w:start w:val="1"/>
      <w:numFmt w:val="bullet"/>
      <w:lvlText w:val=""/>
      <w:lvlJc w:val="left"/>
      <w:pPr>
        <w:tabs>
          <w:tab w:val="num" w:pos="1004"/>
        </w:tabs>
        <w:ind w:left="1004"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1">
    <w:nsid w:val="496F66DF"/>
    <w:multiLevelType w:val="hybridMultilevel"/>
    <w:tmpl w:val="A24CC198"/>
    <w:lvl w:ilvl="0" w:tplc="04100019">
      <w:start w:val="1"/>
      <w:numFmt w:val="lowerLetter"/>
      <w:lvlText w:val="%1."/>
      <w:lvlJc w:val="left"/>
      <w:pPr>
        <w:tabs>
          <w:tab w:val="num" w:pos="1004"/>
        </w:tabs>
        <w:ind w:left="1004" w:hanging="360"/>
      </w:pPr>
      <w:rPr>
        <w:rFonts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2">
    <w:nsid w:val="4AC4751A"/>
    <w:multiLevelType w:val="hybridMultilevel"/>
    <w:tmpl w:val="86BC6DD6"/>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3">
    <w:nsid w:val="54A50E9E"/>
    <w:multiLevelType w:val="hybridMultilevel"/>
    <w:tmpl w:val="E362B590"/>
    <w:lvl w:ilvl="0" w:tplc="66CAD664">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14">
    <w:nsid w:val="697A2AD5"/>
    <w:multiLevelType w:val="hybridMultilevel"/>
    <w:tmpl w:val="9B629A64"/>
    <w:lvl w:ilvl="0" w:tplc="65B2D42C">
      <w:start w:val="1"/>
      <w:numFmt w:val="decimal"/>
      <w:lvlText w:val="%1."/>
      <w:lvlJc w:val="left"/>
      <w:pPr>
        <w:tabs>
          <w:tab w:val="num" w:pos="720"/>
        </w:tabs>
        <w:ind w:left="720" w:hanging="360"/>
      </w:pPr>
      <w:rPr>
        <w:rFonts w:cs="Times New Roman"/>
        <w:b/>
        <w:bCs/>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15">
    <w:nsid w:val="79C84CA6"/>
    <w:multiLevelType w:val="hybridMultilevel"/>
    <w:tmpl w:val="5D586E8E"/>
    <w:lvl w:ilvl="0" w:tplc="04100017">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16">
    <w:nsid w:val="7D1B4B1E"/>
    <w:multiLevelType w:val="hybridMultilevel"/>
    <w:tmpl w:val="2282435C"/>
    <w:lvl w:ilvl="0" w:tplc="D8EA1294">
      <w:numFmt w:val="bullet"/>
      <w:lvlText w:val="-"/>
      <w:lvlJc w:val="left"/>
      <w:pPr>
        <w:tabs>
          <w:tab w:val="num" w:pos="360"/>
        </w:tabs>
        <w:ind w:left="360" w:hanging="360"/>
      </w:pPr>
      <w:rPr>
        <w:rFonts w:ascii="Book Antiqua" w:eastAsia="Times New Roman" w:hAnsi="Book Antiqua" w:hint="default"/>
      </w:rPr>
    </w:lvl>
    <w:lvl w:ilvl="1" w:tplc="04100003">
      <w:start w:val="1"/>
      <w:numFmt w:val="bullet"/>
      <w:lvlText w:val="o"/>
      <w:lvlJc w:val="left"/>
      <w:pPr>
        <w:tabs>
          <w:tab w:val="num" w:pos="1080"/>
        </w:tabs>
        <w:ind w:left="1080" w:hanging="360"/>
      </w:pPr>
      <w:rPr>
        <w:rFonts w:ascii="Courier New" w:hAnsi="Courier New"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num w:numId="1">
    <w:abstractNumId w:val="3"/>
  </w:num>
  <w:num w:numId="2">
    <w:abstractNumId w:val="10"/>
  </w:num>
  <w:num w:numId="3">
    <w:abstractNumId w:val="9"/>
  </w:num>
  <w:num w:numId="4">
    <w:abstractNumId w:val="6"/>
  </w:num>
  <w:num w:numId="5">
    <w:abstractNumId w:val="14"/>
  </w:num>
  <w:num w:numId="6">
    <w:abstractNumId w:val="5"/>
  </w:num>
  <w:num w:numId="7">
    <w:abstractNumId w:val="11"/>
  </w:num>
  <w:num w:numId="8">
    <w:abstractNumId w:val="0"/>
  </w:num>
  <w:num w:numId="9">
    <w:abstractNumId w:val="15"/>
  </w:num>
  <w:num w:numId="10">
    <w:abstractNumId w:val="13"/>
  </w:num>
  <w:num w:numId="11">
    <w:abstractNumId w:val="8"/>
  </w:num>
  <w:num w:numId="12">
    <w:abstractNumId w:val="4"/>
  </w:num>
  <w:num w:numId="13">
    <w:abstractNumId w:val="16"/>
  </w:num>
  <w:num w:numId="14">
    <w:abstractNumId w:val="2"/>
  </w:num>
  <w:num w:numId="15">
    <w:abstractNumId w:val="12"/>
  </w:num>
  <w:num w:numId="16">
    <w:abstractNumId w:val="1"/>
  </w:num>
  <w:num w:numId="1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283"/>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03016"/>
    <w:rsid w:val="0002706C"/>
    <w:rsid w:val="000274DF"/>
    <w:rsid w:val="00031CCB"/>
    <w:rsid w:val="00056ADB"/>
    <w:rsid w:val="000632FB"/>
    <w:rsid w:val="00090DDD"/>
    <w:rsid w:val="000B2164"/>
    <w:rsid w:val="000C0326"/>
    <w:rsid w:val="000C03CA"/>
    <w:rsid w:val="000D78E7"/>
    <w:rsid w:val="000E0DEE"/>
    <w:rsid w:val="000E7BC1"/>
    <w:rsid w:val="000F4E0B"/>
    <w:rsid w:val="000F61EF"/>
    <w:rsid w:val="00107ED4"/>
    <w:rsid w:val="00123FE5"/>
    <w:rsid w:val="00154437"/>
    <w:rsid w:val="00160271"/>
    <w:rsid w:val="00182B77"/>
    <w:rsid w:val="00183211"/>
    <w:rsid w:val="001A50DC"/>
    <w:rsid w:val="001A7A9F"/>
    <w:rsid w:val="001C3DB3"/>
    <w:rsid w:val="001D031B"/>
    <w:rsid w:val="001D2861"/>
    <w:rsid w:val="001E04A6"/>
    <w:rsid w:val="001F19AA"/>
    <w:rsid w:val="001F7BEB"/>
    <w:rsid w:val="00223AF6"/>
    <w:rsid w:val="00243F86"/>
    <w:rsid w:val="00247499"/>
    <w:rsid w:val="00252E46"/>
    <w:rsid w:val="002616F9"/>
    <w:rsid w:val="00261AF3"/>
    <w:rsid w:val="00270AA0"/>
    <w:rsid w:val="002A3A1B"/>
    <w:rsid w:val="002B74C0"/>
    <w:rsid w:val="002D456C"/>
    <w:rsid w:val="002E2103"/>
    <w:rsid w:val="002F4583"/>
    <w:rsid w:val="003061F4"/>
    <w:rsid w:val="00311D8B"/>
    <w:rsid w:val="00314F2E"/>
    <w:rsid w:val="003229FD"/>
    <w:rsid w:val="00346B9F"/>
    <w:rsid w:val="00354CDA"/>
    <w:rsid w:val="00361BFF"/>
    <w:rsid w:val="00371F9E"/>
    <w:rsid w:val="00374102"/>
    <w:rsid w:val="00374574"/>
    <w:rsid w:val="00387197"/>
    <w:rsid w:val="003A1C81"/>
    <w:rsid w:val="003A3B7C"/>
    <w:rsid w:val="003B2273"/>
    <w:rsid w:val="003B4BF0"/>
    <w:rsid w:val="003C1B33"/>
    <w:rsid w:val="003C3C3D"/>
    <w:rsid w:val="003C7721"/>
    <w:rsid w:val="003F7A7A"/>
    <w:rsid w:val="00403016"/>
    <w:rsid w:val="00424ADC"/>
    <w:rsid w:val="0043767D"/>
    <w:rsid w:val="00457228"/>
    <w:rsid w:val="004819EB"/>
    <w:rsid w:val="004941F8"/>
    <w:rsid w:val="00496C75"/>
    <w:rsid w:val="004E1EC3"/>
    <w:rsid w:val="00511384"/>
    <w:rsid w:val="00512718"/>
    <w:rsid w:val="0052000C"/>
    <w:rsid w:val="005436D7"/>
    <w:rsid w:val="0059191E"/>
    <w:rsid w:val="00594D25"/>
    <w:rsid w:val="005D5273"/>
    <w:rsid w:val="005E3E58"/>
    <w:rsid w:val="00605C6C"/>
    <w:rsid w:val="00610BED"/>
    <w:rsid w:val="00627F79"/>
    <w:rsid w:val="00695281"/>
    <w:rsid w:val="006D22D7"/>
    <w:rsid w:val="006D76A3"/>
    <w:rsid w:val="0070359E"/>
    <w:rsid w:val="00715339"/>
    <w:rsid w:val="007153AA"/>
    <w:rsid w:val="0072200D"/>
    <w:rsid w:val="00736437"/>
    <w:rsid w:val="00740C26"/>
    <w:rsid w:val="00745EB7"/>
    <w:rsid w:val="00764EDD"/>
    <w:rsid w:val="00776E72"/>
    <w:rsid w:val="00783827"/>
    <w:rsid w:val="00795441"/>
    <w:rsid w:val="007B1F1B"/>
    <w:rsid w:val="007C2EF0"/>
    <w:rsid w:val="007D6888"/>
    <w:rsid w:val="0081108E"/>
    <w:rsid w:val="00812C67"/>
    <w:rsid w:val="008218D4"/>
    <w:rsid w:val="008415C1"/>
    <w:rsid w:val="0084418B"/>
    <w:rsid w:val="00866BBD"/>
    <w:rsid w:val="008762B6"/>
    <w:rsid w:val="00897B7C"/>
    <w:rsid w:val="008B035E"/>
    <w:rsid w:val="008C4EA5"/>
    <w:rsid w:val="008D5269"/>
    <w:rsid w:val="008E0953"/>
    <w:rsid w:val="008E4705"/>
    <w:rsid w:val="008F115A"/>
    <w:rsid w:val="008F1989"/>
    <w:rsid w:val="008F3F6A"/>
    <w:rsid w:val="008F6713"/>
    <w:rsid w:val="00900F58"/>
    <w:rsid w:val="009039D8"/>
    <w:rsid w:val="00905F97"/>
    <w:rsid w:val="00976B88"/>
    <w:rsid w:val="00987B39"/>
    <w:rsid w:val="009963A1"/>
    <w:rsid w:val="009A1DA8"/>
    <w:rsid w:val="009A2CCB"/>
    <w:rsid w:val="009C0463"/>
    <w:rsid w:val="009D4189"/>
    <w:rsid w:val="009E061A"/>
    <w:rsid w:val="009F46C4"/>
    <w:rsid w:val="00A135C2"/>
    <w:rsid w:val="00A157E5"/>
    <w:rsid w:val="00A26001"/>
    <w:rsid w:val="00A353BF"/>
    <w:rsid w:val="00A36B08"/>
    <w:rsid w:val="00A74A77"/>
    <w:rsid w:val="00A76A35"/>
    <w:rsid w:val="00A85AE2"/>
    <w:rsid w:val="00A9475C"/>
    <w:rsid w:val="00AB5A1A"/>
    <w:rsid w:val="00AD3CF2"/>
    <w:rsid w:val="00AD4E6E"/>
    <w:rsid w:val="00AD77F1"/>
    <w:rsid w:val="00AE4696"/>
    <w:rsid w:val="00AF12A1"/>
    <w:rsid w:val="00AF6EF7"/>
    <w:rsid w:val="00B14EAD"/>
    <w:rsid w:val="00B23E80"/>
    <w:rsid w:val="00B270C9"/>
    <w:rsid w:val="00B578D8"/>
    <w:rsid w:val="00B6226D"/>
    <w:rsid w:val="00B67BAD"/>
    <w:rsid w:val="00B93525"/>
    <w:rsid w:val="00B93936"/>
    <w:rsid w:val="00B9438A"/>
    <w:rsid w:val="00B96E5E"/>
    <w:rsid w:val="00BA1A5C"/>
    <w:rsid w:val="00BB0342"/>
    <w:rsid w:val="00BB1247"/>
    <w:rsid w:val="00BC02B9"/>
    <w:rsid w:val="00BC1B65"/>
    <w:rsid w:val="00BE0F7D"/>
    <w:rsid w:val="00C0108C"/>
    <w:rsid w:val="00C21053"/>
    <w:rsid w:val="00C33665"/>
    <w:rsid w:val="00C47953"/>
    <w:rsid w:val="00C6552B"/>
    <w:rsid w:val="00C7141E"/>
    <w:rsid w:val="00C85EA7"/>
    <w:rsid w:val="00C92802"/>
    <w:rsid w:val="00C9365C"/>
    <w:rsid w:val="00CB1A75"/>
    <w:rsid w:val="00CB2F36"/>
    <w:rsid w:val="00CC08A0"/>
    <w:rsid w:val="00CD2B7B"/>
    <w:rsid w:val="00D117D6"/>
    <w:rsid w:val="00D21BCF"/>
    <w:rsid w:val="00D268A8"/>
    <w:rsid w:val="00D364B6"/>
    <w:rsid w:val="00D53D47"/>
    <w:rsid w:val="00D634F8"/>
    <w:rsid w:val="00D81074"/>
    <w:rsid w:val="00D9545D"/>
    <w:rsid w:val="00DC5C91"/>
    <w:rsid w:val="00DD53DA"/>
    <w:rsid w:val="00DD67C0"/>
    <w:rsid w:val="00DE13F0"/>
    <w:rsid w:val="00DF226D"/>
    <w:rsid w:val="00E007D6"/>
    <w:rsid w:val="00E233B9"/>
    <w:rsid w:val="00E414A8"/>
    <w:rsid w:val="00E41B31"/>
    <w:rsid w:val="00E45E18"/>
    <w:rsid w:val="00E51D3E"/>
    <w:rsid w:val="00EA4CB6"/>
    <w:rsid w:val="00EB09AF"/>
    <w:rsid w:val="00EB25A1"/>
    <w:rsid w:val="00EC7FE3"/>
    <w:rsid w:val="00EF5ADC"/>
    <w:rsid w:val="00F11FB5"/>
    <w:rsid w:val="00F15017"/>
    <w:rsid w:val="00F23350"/>
    <w:rsid w:val="00F257C8"/>
    <w:rsid w:val="00F331F6"/>
    <w:rsid w:val="00F339D2"/>
    <w:rsid w:val="00F35A1F"/>
    <w:rsid w:val="00F4248E"/>
    <w:rsid w:val="00F67BA8"/>
    <w:rsid w:val="00F75175"/>
    <w:rsid w:val="00FA26CC"/>
    <w:rsid w:val="00FA3AFB"/>
    <w:rsid w:val="00FD4E9F"/>
    <w:rsid w:val="00FE3A12"/>
    <w:rsid w:val="00FE4BC1"/>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62B6"/>
    <w:rPr>
      <w:sz w:val="24"/>
      <w:szCs w:val="24"/>
    </w:rPr>
  </w:style>
  <w:style w:type="paragraph" w:styleId="Heading1">
    <w:name w:val="heading 1"/>
    <w:basedOn w:val="Normal"/>
    <w:next w:val="Normal"/>
    <w:link w:val="Heading1Char"/>
    <w:uiPriority w:val="99"/>
    <w:qFormat/>
    <w:rsid w:val="008F6713"/>
    <w:pPr>
      <w:keepNext/>
      <w:jc w:val="both"/>
      <w:outlineLvl w:val="0"/>
    </w:pPr>
    <w:rPr>
      <w:sz w:val="26"/>
      <w:szCs w:val="26"/>
    </w:rPr>
  </w:style>
  <w:style w:type="paragraph" w:styleId="Heading3">
    <w:name w:val="heading 3"/>
    <w:basedOn w:val="Normal"/>
    <w:next w:val="Normal"/>
    <w:link w:val="Heading3Char"/>
    <w:uiPriority w:val="99"/>
    <w:qFormat/>
    <w:rsid w:val="008F6713"/>
    <w:pPr>
      <w:keepNext/>
      <w:ind w:left="4253"/>
      <w:jc w:val="both"/>
      <w:outlineLvl w:val="2"/>
    </w:pPr>
    <w:rPr>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rPr>
  </w:style>
  <w:style w:type="character" w:customStyle="1" w:styleId="Heading3Char">
    <w:name w:val="Heading 3 Char"/>
    <w:basedOn w:val="DefaultParagraphFont"/>
    <w:link w:val="Heading3"/>
    <w:uiPriority w:val="99"/>
    <w:semiHidden/>
    <w:locked/>
    <w:rPr>
      <w:rFonts w:ascii="Cambria" w:hAnsi="Cambria" w:cs="Times New Roman"/>
      <w:b/>
      <w:bCs/>
      <w:sz w:val="26"/>
      <w:szCs w:val="26"/>
    </w:rPr>
  </w:style>
  <w:style w:type="paragraph" w:styleId="BalloonText">
    <w:name w:val="Balloon Text"/>
    <w:basedOn w:val="Normal"/>
    <w:link w:val="BalloonTextChar"/>
    <w:uiPriority w:val="99"/>
    <w:semiHidden/>
    <w:rsid w:val="00EF5ADC"/>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rPr>
  </w:style>
  <w:style w:type="paragraph" w:styleId="Header">
    <w:name w:val="header"/>
    <w:basedOn w:val="Normal"/>
    <w:link w:val="HeaderChar"/>
    <w:uiPriority w:val="99"/>
    <w:semiHidden/>
    <w:rsid w:val="00B93936"/>
    <w:pPr>
      <w:tabs>
        <w:tab w:val="center" w:pos="4819"/>
        <w:tab w:val="right" w:pos="9638"/>
      </w:tabs>
    </w:pPr>
  </w:style>
  <w:style w:type="character" w:customStyle="1" w:styleId="HeaderChar">
    <w:name w:val="Header Char"/>
    <w:basedOn w:val="DefaultParagraphFont"/>
    <w:link w:val="Header"/>
    <w:uiPriority w:val="99"/>
    <w:semiHidden/>
    <w:locked/>
    <w:rsid w:val="00B93936"/>
    <w:rPr>
      <w:rFonts w:cs="Times New Roman"/>
      <w:sz w:val="24"/>
      <w:szCs w:val="24"/>
    </w:rPr>
  </w:style>
  <w:style w:type="paragraph" w:styleId="Footer">
    <w:name w:val="footer"/>
    <w:basedOn w:val="Normal"/>
    <w:link w:val="FooterChar"/>
    <w:uiPriority w:val="99"/>
    <w:rsid w:val="00B93936"/>
    <w:pPr>
      <w:tabs>
        <w:tab w:val="center" w:pos="4819"/>
        <w:tab w:val="right" w:pos="9638"/>
      </w:tabs>
    </w:pPr>
  </w:style>
  <w:style w:type="character" w:customStyle="1" w:styleId="FooterChar">
    <w:name w:val="Footer Char"/>
    <w:basedOn w:val="DefaultParagraphFont"/>
    <w:link w:val="Footer"/>
    <w:uiPriority w:val="99"/>
    <w:locked/>
    <w:rsid w:val="00B93936"/>
    <w:rPr>
      <w:rFonts w:cs="Times New Roman"/>
      <w:sz w:val="24"/>
      <w:szCs w:val="24"/>
    </w:rPr>
  </w:style>
  <w:style w:type="paragraph" w:styleId="HTMLPreformatted">
    <w:name w:val="HTML Preformatted"/>
    <w:basedOn w:val="Normal"/>
    <w:link w:val="HTMLPreformattedChar"/>
    <w:uiPriority w:val="99"/>
    <w:semiHidden/>
    <w:rsid w:val="00BB1247"/>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BB1247"/>
    <w:rPr>
      <w:rFonts w:ascii="Courier New" w:hAnsi="Courier New" w:cs="Courier New"/>
    </w:rPr>
  </w:style>
  <w:style w:type="paragraph" w:customStyle="1" w:styleId="Paragrafoelenco1">
    <w:name w:val="Paragrafo elenco1"/>
    <w:basedOn w:val="Normal"/>
    <w:uiPriority w:val="99"/>
    <w:rsid w:val="00B9438A"/>
    <w:pPr>
      <w:ind w:left="720"/>
    </w:pPr>
  </w:style>
  <w:style w:type="paragraph" w:styleId="BodyText2">
    <w:name w:val="Body Text 2"/>
    <w:basedOn w:val="Normal"/>
    <w:link w:val="BodyText2Char"/>
    <w:uiPriority w:val="99"/>
    <w:semiHidden/>
    <w:rsid w:val="003C7721"/>
    <w:rPr>
      <w:i/>
      <w:sz w:val="28"/>
      <w:szCs w:val="20"/>
    </w:rPr>
  </w:style>
  <w:style w:type="character" w:customStyle="1" w:styleId="BodyText2Char">
    <w:name w:val="Body Text 2 Char"/>
    <w:basedOn w:val="DefaultParagraphFont"/>
    <w:link w:val="BodyText2"/>
    <w:uiPriority w:val="99"/>
    <w:semiHidden/>
    <w:locked/>
    <w:rsid w:val="003C7721"/>
    <w:rPr>
      <w:rFonts w:cs="Times New Roman"/>
      <w:i/>
      <w:sz w:val="28"/>
    </w:rPr>
  </w:style>
  <w:style w:type="paragraph" w:styleId="ListParagraph">
    <w:name w:val="List Paragraph"/>
    <w:basedOn w:val="Normal"/>
    <w:uiPriority w:val="99"/>
    <w:qFormat/>
    <w:rsid w:val="00FA26CC"/>
    <w:pPr>
      <w:ind w:left="720"/>
      <w:contextualSpacing/>
    </w:pPr>
  </w:style>
</w:styles>
</file>

<file path=word/webSettings.xml><?xml version="1.0" encoding="utf-8"?>
<w:webSettings xmlns:r="http://schemas.openxmlformats.org/officeDocument/2006/relationships" xmlns:w="http://schemas.openxmlformats.org/wordprocessingml/2006/main">
  <w:divs>
    <w:div w:id="1504314566">
      <w:marLeft w:val="0"/>
      <w:marRight w:val="0"/>
      <w:marTop w:val="0"/>
      <w:marBottom w:val="0"/>
      <w:divBdr>
        <w:top w:val="none" w:sz="0" w:space="0" w:color="auto"/>
        <w:left w:val="none" w:sz="0" w:space="0" w:color="auto"/>
        <w:bottom w:val="none" w:sz="0" w:space="0" w:color="auto"/>
        <w:right w:val="none" w:sz="0" w:space="0" w:color="auto"/>
      </w:divBdr>
    </w:div>
    <w:div w:id="1504314567">
      <w:marLeft w:val="0"/>
      <w:marRight w:val="0"/>
      <w:marTop w:val="0"/>
      <w:marBottom w:val="0"/>
      <w:divBdr>
        <w:top w:val="none" w:sz="0" w:space="0" w:color="auto"/>
        <w:left w:val="none" w:sz="0" w:space="0" w:color="auto"/>
        <w:bottom w:val="none" w:sz="0" w:space="0" w:color="auto"/>
        <w:right w:val="none" w:sz="0" w:space="0" w:color="auto"/>
      </w:divBdr>
    </w:div>
    <w:div w:id="1504314568">
      <w:marLeft w:val="0"/>
      <w:marRight w:val="0"/>
      <w:marTop w:val="0"/>
      <w:marBottom w:val="0"/>
      <w:divBdr>
        <w:top w:val="none" w:sz="0" w:space="0" w:color="auto"/>
        <w:left w:val="none" w:sz="0" w:space="0" w:color="auto"/>
        <w:bottom w:val="none" w:sz="0" w:space="0" w:color="auto"/>
        <w:right w:val="none" w:sz="0" w:space="0" w:color="auto"/>
      </w:divBdr>
    </w:div>
    <w:div w:id="150431456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73</TotalTime>
  <Pages>2</Pages>
  <Words>481</Words>
  <Characters>2748</Characters>
  <Application>Microsoft Office Outlook</Application>
  <DocSecurity>0</DocSecurity>
  <Lines>0</Lines>
  <Paragraphs>0</Paragraphs>
  <ScaleCrop>false</ScaleCrop>
  <Company>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Premesso</dc:title>
  <dc:subject/>
  <dc:creator>atlagine</dc:creator>
  <cp:keywords/>
  <dc:description/>
  <cp:lastModifiedBy>Lucia Bochicchio</cp:lastModifiedBy>
  <cp:revision>16</cp:revision>
  <cp:lastPrinted>2014-06-26T09:57:00Z</cp:lastPrinted>
  <dcterms:created xsi:type="dcterms:W3CDTF">2014-12-05T07:34:00Z</dcterms:created>
  <dcterms:modified xsi:type="dcterms:W3CDTF">2017-01-26T12:12:00Z</dcterms:modified>
</cp:coreProperties>
</file>